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12" w:rsidRPr="009F6112" w:rsidRDefault="009F6112" w:rsidP="009F6112">
      <w:pPr>
        <w:pStyle w:val="Bezodstpw"/>
        <w:rPr>
          <w:rFonts w:ascii="Verdana" w:hAnsi="Verdana"/>
          <w:sz w:val="18"/>
          <w:szCs w:val="18"/>
        </w:rPr>
      </w:pPr>
      <w:r w:rsidRPr="007838D0">
        <w:rPr>
          <w:rFonts w:ascii="Verdana" w:hAnsi="Verdana"/>
          <w:b/>
          <w:bCs/>
          <w:caps/>
          <w:sz w:val="18"/>
          <w:szCs w:val="18"/>
        </w:rPr>
        <w:t>Kaptaż</w:t>
      </w:r>
      <w:r w:rsidRPr="007838D0">
        <w:rPr>
          <w:rFonts w:ascii="Verdana" w:hAnsi="Verdana"/>
          <w:caps/>
          <w:sz w:val="18"/>
          <w:szCs w:val="18"/>
        </w:rPr>
        <w:t xml:space="preserve"> (inaczej </w:t>
      </w:r>
      <w:r w:rsidRPr="007838D0">
        <w:rPr>
          <w:rFonts w:ascii="Verdana" w:hAnsi="Verdana"/>
          <w:b/>
          <w:bCs/>
          <w:caps/>
          <w:sz w:val="18"/>
          <w:szCs w:val="18"/>
        </w:rPr>
        <w:t>przeciągnięcie rzeki</w:t>
      </w:r>
      <w:r w:rsidRPr="007838D0">
        <w:rPr>
          <w:rFonts w:ascii="Verdana" w:hAnsi="Verdana"/>
          <w:caps/>
          <w:sz w:val="18"/>
          <w:szCs w:val="18"/>
        </w:rPr>
        <w:t xml:space="preserve">) </w:t>
      </w:r>
      <w:r w:rsidRPr="009F6112">
        <w:rPr>
          <w:rFonts w:ascii="Verdana" w:hAnsi="Verdana"/>
          <w:sz w:val="18"/>
          <w:szCs w:val="18"/>
        </w:rPr>
        <w:t xml:space="preserve">– przechwycenie przez jedną </w:t>
      </w:r>
      <w:hyperlink r:id="rId5" w:tooltip="Rzeka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rzekę</w:t>
        </w:r>
      </w:hyperlink>
      <w:r w:rsidRPr="009F6112">
        <w:rPr>
          <w:rFonts w:ascii="Verdana" w:hAnsi="Verdana"/>
          <w:sz w:val="18"/>
          <w:szCs w:val="18"/>
        </w:rPr>
        <w:t xml:space="preserve"> wód innej rzeki w wyniku bardzo silnego działania </w:t>
      </w:r>
      <w:hyperlink r:id="rId6" w:tooltip="Erozja wsteczna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erozji wstecznej</w:t>
        </w:r>
      </w:hyperlink>
      <w:r w:rsidRPr="009F6112">
        <w:rPr>
          <w:rFonts w:ascii="Verdana" w:hAnsi="Verdana"/>
          <w:sz w:val="18"/>
          <w:szCs w:val="18"/>
        </w:rPr>
        <w:t xml:space="preserve">. </w:t>
      </w:r>
    </w:p>
    <w:p w:rsidR="009F6112" w:rsidRPr="009F6112" w:rsidRDefault="009F6112" w:rsidP="009F6112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F6112">
        <w:rPr>
          <w:rFonts w:ascii="Verdana" w:hAnsi="Verdana"/>
          <w:sz w:val="18"/>
          <w:szCs w:val="18"/>
        </w:rPr>
        <w:t>Kaptaż występuje najczęściej wtedy, gdy jedna z rzek z powodu wię</w:t>
      </w:r>
      <w:r w:rsidRPr="009F6112">
        <w:rPr>
          <w:rFonts w:ascii="Verdana" w:hAnsi="Verdana"/>
          <w:sz w:val="18"/>
          <w:szCs w:val="18"/>
        </w:rPr>
        <w:t>k</w:t>
      </w:r>
      <w:r w:rsidRPr="009F6112">
        <w:rPr>
          <w:rFonts w:ascii="Verdana" w:hAnsi="Verdana"/>
          <w:sz w:val="18"/>
          <w:szCs w:val="18"/>
        </w:rPr>
        <w:t xml:space="preserve">szego spadku energiczniej wcina się w podłoże. Następuje wtedy przecięcie </w:t>
      </w:r>
      <w:hyperlink r:id="rId7" w:tooltip="Dział wód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działu wodnego</w:t>
        </w:r>
      </w:hyperlink>
      <w:r w:rsidRPr="009F6112">
        <w:rPr>
          <w:rFonts w:ascii="Verdana" w:hAnsi="Verdana"/>
          <w:sz w:val="18"/>
          <w:szCs w:val="18"/>
        </w:rPr>
        <w:t xml:space="preserve"> i wody rzeki kaptowanej przepływają do rzeki kaptującej. Dzi</w:t>
      </w:r>
      <w:r w:rsidRPr="009F6112">
        <w:rPr>
          <w:rFonts w:ascii="Verdana" w:hAnsi="Verdana"/>
          <w:sz w:val="18"/>
          <w:szCs w:val="18"/>
        </w:rPr>
        <w:t>ę</w:t>
      </w:r>
      <w:r w:rsidRPr="009F6112">
        <w:rPr>
          <w:rFonts w:ascii="Verdana" w:hAnsi="Verdana"/>
          <w:sz w:val="18"/>
          <w:szCs w:val="18"/>
        </w:rPr>
        <w:t xml:space="preserve">ki temu rzeka kaptująca powiększa swoje </w:t>
      </w:r>
      <w:hyperlink r:id="rId8" w:tooltip="Dorzecze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dorzecze</w:t>
        </w:r>
      </w:hyperlink>
      <w:r w:rsidRPr="009F6112">
        <w:rPr>
          <w:rFonts w:ascii="Verdana" w:hAnsi="Verdana"/>
          <w:sz w:val="18"/>
          <w:szCs w:val="18"/>
        </w:rPr>
        <w:t xml:space="preserve"> kosztem części dorzecza drugiej rzeki. </w:t>
      </w:r>
    </w:p>
    <w:p w:rsidR="007838D0" w:rsidRDefault="009F6112" w:rsidP="007838D0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F6112">
        <w:rPr>
          <w:rFonts w:ascii="Verdana" w:hAnsi="Verdana"/>
          <w:sz w:val="18"/>
          <w:szCs w:val="18"/>
        </w:rPr>
        <w:t>Przykłady kaptażu rzecznego najczęściej spotyka się w górach, np. ka</w:t>
      </w:r>
      <w:r w:rsidRPr="009F6112">
        <w:rPr>
          <w:rFonts w:ascii="Verdana" w:hAnsi="Verdana"/>
          <w:sz w:val="18"/>
          <w:szCs w:val="18"/>
        </w:rPr>
        <w:t>p</w:t>
      </w:r>
      <w:r w:rsidRPr="009F6112">
        <w:rPr>
          <w:rFonts w:ascii="Verdana" w:hAnsi="Verdana"/>
          <w:sz w:val="18"/>
          <w:szCs w:val="18"/>
        </w:rPr>
        <w:t xml:space="preserve">taż </w:t>
      </w:r>
      <w:hyperlink r:id="rId9" w:tooltip="Lubrzanka (dopływ Czarnej Nidy)" w:history="1">
        <w:proofErr w:type="spellStart"/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Lubrzanki</w:t>
        </w:r>
        <w:proofErr w:type="spellEnd"/>
      </w:hyperlink>
      <w:r w:rsidRPr="009F6112">
        <w:rPr>
          <w:rFonts w:ascii="Verdana" w:hAnsi="Verdana"/>
          <w:sz w:val="18"/>
          <w:szCs w:val="18"/>
        </w:rPr>
        <w:t xml:space="preserve"> i </w:t>
      </w:r>
      <w:hyperlink r:id="rId10" w:tooltip="Pokrzywianka (rzeka)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Pokrzywianki</w:t>
        </w:r>
      </w:hyperlink>
      <w:r w:rsidRPr="009F6112">
        <w:rPr>
          <w:rFonts w:ascii="Verdana" w:hAnsi="Verdana"/>
          <w:sz w:val="18"/>
          <w:szCs w:val="18"/>
        </w:rPr>
        <w:t xml:space="preserve"> w </w:t>
      </w:r>
      <w:hyperlink r:id="rId11" w:tooltip="Góry Świętokrzyskie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Górach Świętokrzyskich</w:t>
        </w:r>
      </w:hyperlink>
      <w:r w:rsidRPr="009F6112">
        <w:rPr>
          <w:rFonts w:ascii="Verdana" w:hAnsi="Verdana"/>
          <w:sz w:val="18"/>
          <w:szCs w:val="18"/>
        </w:rPr>
        <w:t xml:space="preserve"> czy </w:t>
      </w:r>
      <w:hyperlink r:id="rId12" w:anchor="Kolano_pokaptażowe" w:tooltip="Biała Lądecka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Białej Lądeckiej</w:t>
        </w:r>
      </w:hyperlink>
      <w:r w:rsidRPr="009F6112">
        <w:rPr>
          <w:rFonts w:ascii="Verdana" w:hAnsi="Verdana"/>
          <w:sz w:val="18"/>
          <w:szCs w:val="18"/>
        </w:rPr>
        <w:t xml:space="preserve"> (d</w:t>
      </w:r>
      <w:r w:rsidRPr="009F6112">
        <w:rPr>
          <w:rFonts w:ascii="Verdana" w:hAnsi="Verdana"/>
          <w:sz w:val="18"/>
          <w:szCs w:val="18"/>
        </w:rPr>
        <w:t>o</w:t>
      </w:r>
      <w:r w:rsidRPr="009F6112">
        <w:rPr>
          <w:rFonts w:ascii="Verdana" w:hAnsi="Verdana"/>
          <w:sz w:val="18"/>
          <w:szCs w:val="18"/>
        </w:rPr>
        <w:t xml:space="preserve">pływu </w:t>
      </w:r>
      <w:hyperlink r:id="rId13" w:tooltip="Nysa Kłodzka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Nysy Kłodzkiej</w:t>
        </w:r>
      </w:hyperlink>
      <w:r w:rsidRPr="009F6112">
        <w:rPr>
          <w:rFonts w:ascii="Verdana" w:hAnsi="Verdana"/>
          <w:sz w:val="18"/>
          <w:szCs w:val="18"/>
        </w:rPr>
        <w:t xml:space="preserve">) na pograniczu </w:t>
      </w:r>
      <w:hyperlink r:id="rId14" w:tooltip="Góry Złote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Gór Złotych</w:t>
        </w:r>
      </w:hyperlink>
      <w:r w:rsidRPr="009F6112">
        <w:rPr>
          <w:rFonts w:ascii="Verdana" w:hAnsi="Verdana"/>
          <w:sz w:val="18"/>
          <w:szCs w:val="18"/>
        </w:rPr>
        <w:t xml:space="preserve"> i </w:t>
      </w:r>
      <w:hyperlink r:id="rId15" w:tooltip="Góry Bialskie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Gór Bialskich</w:t>
        </w:r>
      </w:hyperlink>
      <w:r w:rsidRPr="009F6112">
        <w:rPr>
          <w:rFonts w:ascii="Verdana" w:hAnsi="Verdana"/>
          <w:sz w:val="18"/>
          <w:szCs w:val="18"/>
        </w:rPr>
        <w:t xml:space="preserve">. </w:t>
      </w:r>
    </w:p>
    <w:p w:rsidR="007838D0" w:rsidRPr="007838D0" w:rsidRDefault="007838D0" w:rsidP="007838D0">
      <w:pPr>
        <w:pStyle w:val="Bezodstpw"/>
        <w:rPr>
          <w:rFonts w:ascii="Verdana" w:hAnsi="Verdana"/>
          <w:sz w:val="12"/>
          <w:szCs w:val="18"/>
        </w:rPr>
      </w:pPr>
    </w:p>
    <w:p w:rsidR="009F6112" w:rsidRPr="007838D0" w:rsidRDefault="009F6112" w:rsidP="007838D0">
      <w:pPr>
        <w:pStyle w:val="Bezodstpw"/>
        <w:rPr>
          <w:rFonts w:ascii="Verdana" w:hAnsi="Verdana"/>
          <w:sz w:val="18"/>
          <w:szCs w:val="18"/>
        </w:rPr>
      </w:pPr>
      <w:r w:rsidRPr="009F6112">
        <w:rPr>
          <w:rFonts w:ascii="Verdana" w:eastAsia="Times New Roman" w:hAnsi="Verdana"/>
          <w:b/>
          <w:sz w:val="18"/>
          <w:szCs w:val="18"/>
          <w:lang w:eastAsia="pl-PL"/>
        </w:rPr>
        <w:t>Beskid Żywiecki</w:t>
      </w:r>
      <w:r w:rsidRPr="009F6112">
        <w:rPr>
          <w:rFonts w:ascii="Verdana" w:eastAsia="Times New Roman" w:hAnsi="Verdana"/>
          <w:sz w:val="18"/>
          <w:szCs w:val="18"/>
          <w:lang w:eastAsia="pl-PL"/>
        </w:rPr>
        <w:t xml:space="preserve">  </w:t>
      </w:r>
    </w:p>
    <w:p w:rsidR="00DC7DA8" w:rsidRDefault="009F6112" w:rsidP="00DC7DA8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F6112">
        <w:rPr>
          <w:rFonts w:ascii="Verdana" w:hAnsi="Verdana"/>
          <w:sz w:val="18"/>
          <w:szCs w:val="18"/>
        </w:rPr>
        <w:t xml:space="preserve">W niedalekiej przyszłości potok </w:t>
      </w:r>
      <w:hyperlink r:id="rId16" w:tooltip="Bystra (dopływ Wody Ujsolskiej)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Bystra</w:t>
        </w:r>
      </w:hyperlink>
      <w:r w:rsidRPr="009F6112">
        <w:rPr>
          <w:rFonts w:ascii="Verdana" w:hAnsi="Verdana"/>
          <w:sz w:val="18"/>
          <w:szCs w:val="18"/>
        </w:rPr>
        <w:t xml:space="preserve"> podcinający stoki </w:t>
      </w:r>
      <w:hyperlink r:id="rId17" w:tooltip="Przełęcz Bory Orawskie (Grupa Pilska)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przełęczy Bory Orawskie</w:t>
        </w:r>
      </w:hyperlink>
      <w:r w:rsidRPr="009F6112">
        <w:rPr>
          <w:rFonts w:ascii="Verdana" w:hAnsi="Verdana"/>
          <w:sz w:val="18"/>
          <w:szCs w:val="18"/>
        </w:rPr>
        <w:t xml:space="preserve"> może doprowadzić do </w:t>
      </w:r>
      <w:hyperlink r:id="rId18" w:tooltip="Kaptaż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kaptażu</w:t>
        </w:r>
      </w:hyperlink>
      <w:r w:rsidRPr="009F6112">
        <w:rPr>
          <w:rFonts w:ascii="Verdana" w:hAnsi="Verdana"/>
          <w:sz w:val="18"/>
          <w:szCs w:val="18"/>
        </w:rPr>
        <w:t xml:space="preserve"> – przeciągnięcia wód słowackiego </w:t>
      </w:r>
      <w:hyperlink r:id="rId19" w:tooltip="Złoty Potok (Orawa) (strona nie istnieje)" w:history="1"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Zł</w:t>
        </w:r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</w:t>
        </w:r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tego Potoku</w:t>
        </w:r>
      </w:hyperlink>
      <w:r w:rsidRPr="009F6112">
        <w:rPr>
          <w:rFonts w:ascii="Verdana" w:hAnsi="Verdana"/>
          <w:sz w:val="18"/>
          <w:szCs w:val="18"/>
        </w:rPr>
        <w:t xml:space="preserve"> na polską stronę. Podobne zjawisko odbywa się pod przełęczą </w:t>
      </w:r>
      <w:hyperlink r:id="rId20" w:tooltip="Głuchaczki" w:history="1">
        <w:proofErr w:type="spellStart"/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Gł</w:t>
        </w:r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u</w:t>
        </w:r>
        <w:r w:rsidRPr="009F6112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chaczki</w:t>
        </w:r>
        <w:proofErr w:type="spellEnd"/>
      </w:hyperlink>
      <w:r w:rsidRPr="009F6112">
        <w:rPr>
          <w:rFonts w:ascii="Verdana" w:hAnsi="Verdana"/>
          <w:sz w:val="18"/>
          <w:szCs w:val="18"/>
        </w:rPr>
        <w:t xml:space="preserve">. </w:t>
      </w:r>
    </w:p>
    <w:p w:rsidR="00DC7DA8" w:rsidRDefault="00DC7DA8" w:rsidP="00DC7DA8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DC7DA8">
        <w:rPr>
          <w:rFonts w:ascii="Verdana" w:hAnsi="Verdana"/>
          <w:color w:val="000000" w:themeColor="text1"/>
          <w:sz w:val="18"/>
          <w:szCs w:val="18"/>
        </w:rPr>
        <w:t xml:space="preserve">Siodło przełęczy </w:t>
      </w:r>
      <w:proofErr w:type="spellStart"/>
      <w:r w:rsidRPr="00DC7DA8">
        <w:rPr>
          <w:rFonts w:ascii="Verdana" w:hAnsi="Verdana"/>
          <w:color w:val="000000" w:themeColor="text1"/>
          <w:sz w:val="18"/>
          <w:szCs w:val="18"/>
        </w:rPr>
        <w:t>Głuchaczki</w:t>
      </w:r>
      <w:proofErr w:type="spellEnd"/>
      <w:r w:rsidRPr="00DC7DA8">
        <w:rPr>
          <w:rFonts w:ascii="Verdana" w:hAnsi="Verdana"/>
          <w:color w:val="000000" w:themeColor="text1"/>
          <w:sz w:val="18"/>
          <w:szCs w:val="18"/>
        </w:rPr>
        <w:t xml:space="preserve"> wznosi się zaledwie około 10 m powyżej dna pot</w:t>
      </w:r>
      <w:r w:rsidRPr="00DC7DA8">
        <w:rPr>
          <w:rFonts w:ascii="Verdana" w:hAnsi="Verdana"/>
          <w:color w:val="000000" w:themeColor="text1"/>
          <w:sz w:val="18"/>
          <w:szCs w:val="18"/>
        </w:rPr>
        <w:t>o</w:t>
      </w:r>
      <w:r w:rsidRPr="00DC7DA8">
        <w:rPr>
          <w:rFonts w:ascii="Verdana" w:hAnsi="Verdana"/>
          <w:color w:val="000000" w:themeColor="text1"/>
          <w:sz w:val="18"/>
          <w:szCs w:val="18"/>
        </w:rPr>
        <w:t xml:space="preserve">ku </w:t>
      </w:r>
      <w:proofErr w:type="spellStart"/>
      <w:r w:rsidRPr="00DC7DA8">
        <w:rPr>
          <w:rFonts w:ascii="Verdana" w:hAnsi="Verdana"/>
          <w:color w:val="000000" w:themeColor="text1"/>
          <w:sz w:val="18"/>
          <w:szCs w:val="18"/>
        </w:rPr>
        <w:t>Polhoranka</w:t>
      </w:r>
      <w:proofErr w:type="spellEnd"/>
      <w:r w:rsidRPr="00DC7DA8">
        <w:rPr>
          <w:rFonts w:ascii="Verdana" w:hAnsi="Verdana"/>
          <w:color w:val="000000" w:themeColor="text1"/>
          <w:sz w:val="18"/>
          <w:szCs w:val="18"/>
        </w:rPr>
        <w:t xml:space="preserve"> i jest stale przez niego podmywane. Przypuszcza się, że już w nieodległej przyszłości nastąpi tutaj zjawisko </w:t>
      </w:r>
      <w:hyperlink r:id="rId21" w:tooltip="Kaptaż" w:history="1">
        <w:r w:rsidRPr="00DC7DA8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kaptażu</w:t>
        </w:r>
      </w:hyperlink>
      <w:r w:rsidRPr="00DC7DA8">
        <w:rPr>
          <w:rFonts w:ascii="Verdana" w:hAnsi="Verdana"/>
          <w:color w:val="000000" w:themeColor="text1"/>
          <w:sz w:val="18"/>
          <w:szCs w:val="18"/>
        </w:rPr>
        <w:t xml:space="preserve"> – przerwanie się </w:t>
      </w:r>
      <w:proofErr w:type="spellStart"/>
      <w:r w:rsidRPr="00DC7DA8">
        <w:rPr>
          <w:rFonts w:ascii="Verdana" w:hAnsi="Verdana"/>
          <w:color w:val="000000" w:themeColor="text1"/>
          <w:sz w:val="18"/>
          <w:szCs w:val="18"/>
        </w:rPr>
        <w:t>Polhoranki</w:t>
      </w:r>
      <w:proofErr w:type="spellEnd"/>
      <w:r w:rsidRPr="00DC7DA8">
        <w:rPr>
          <w:rFonts w:ascii="Verdana" w:hAnsi="Verdana"/>
          <w:color w:val="000000" w:themeColor="text1"/>
          <w:sz w:val="18"/>
          <w:szCs w:val="18"/>
        </w:rPr>
        <w:t xml:space="preserve"> na polską stronę, do potoku Głuchego (źródłowy ciek Prz</w:t>
      </w:r>
      <w:r w:rsidRPr="00DC7DA8">
        <w:rPr>
          <w:rFonts w:ascii="Verdana" w:hAnsi="Verdana"/>
          <w:color w:val="000000" w:themeColor="text1"/>
          <w:sz w:val="18"/>
          <w:szCs w:val="18"/>
        </w:rPr>
        <w:t>y</w:t>
      </w:r>
      <w:r w:rsidRPr="00DC7DA8">
        <w:rPr>
          <w:rFonts w:ascii="Verdana" w:hAnsi="Verdana"/>
          <w:color w:val="000000" w:themeColor="text1"/>
          <w:sz w:val="18"/>
          <w:szCs w:val="18"/>
        </w:rPr>
        <w:t>byłki).</w:t>
      </w:r>
    </w:p>
    <w:p w:rsidR="007838D0" w:rsidRPr="007838D0" w:rsidRDefault="007838D0" w:rsidP="007838D0">
      <w:pPr>
        <w:pStyle w:val="Bezodstpw"/>
        <w:rPr>
          <w:rFonts w:ascii="Verdana" w:hAnsi="Verdana"/>
          <w:color w:val="000000" w:themeColor="text1"/>
          <w:sz w:val="10"/>
          <w:szCs w:val="18"/>
        </w:rPr>
      </w:pPr>
    </w:p>
    <w:p w:rsidR="007838D0" w:rsidRDefault="007838D0" w:rsidP="007838D0">
      <w:pPr>
        <w:pStyle w:val="Bezodstpw"/>
        <w:rPr>
          <w:rFonts w:ascii="Verdana" w:hAnsi="Verdana"/>
          <w:sz w:val="18"/>
          <w:szCs w:val="18"/>
        </w:rPr>
      </w:pPr>
      <w:r w:rsidRPr="007838D0">
        <w:rPr>
          <w:rFonts w:ascii="Verdana" w:hAnsi="Verdana"/>
          <w:b/>
          <w:sz w:val="18"/>
          <w:szCs w:val="18"/>
        </w:rPr>
        <w:t xml:space="preserve">Wisłok </w:t>
      </w:r>
      <w:r w:rsidRPr="007838D0">
        <w:rPr>
          <w:rFonts w:ascii="Verdana" w:hAnsi="Verdana"/>
          <w:sz w:val="18"/>
          <w:szCs w:val="18"/>
        </w:rPr>
        <w:t>- Poniżej zapory, za Sieniawą, rozpoczyna się bodaj najpiękniejszy, najbardziej efektowny przełom rzeczny w Beskidzie, jeden z najpięknie</w:t>
      </w:r>
      <w:r w:rsidRPr="007838D0">
        <w:rPr>
          <w:rFonts w:ascii="Verdana" w:hAnsi="Verdana"/>
          <w:sz w:val="18"/>
          <w:szCs w:val="18"/>
        </w:rPr>
        <w:t>j</w:t>
      </w:r>
      <w:r w:rsidRPr="007838D0">
        <w:rPr>
          <w:rFonts w:ascii="Verdana" w:hAnsi="Verdana"/>
          <w:sz w:val="18"/>
          <w:szCs w:val="18"/>
        </w:rPr>
        <w:t>szych w polskich Karpatach - zwany Jarem Wisłoka. Jest to tzw. przełom regresyjny - Wisłok płynąc w głębokim jarze przebija się pomiędzy skal</w:t>
      </w:r>
      <w:r w:rsidRPr="007838D0">
        <w:rPr>
          <w:rFonts w:ascii="Verdana" w:hAnsi="Verdana"/>
          <w:sz w:val="18"/>
          <w:szCs w:val="18"/>
        </w:rPr>
        <w:t>i</w:t>
      </w:r>
      <w:r w:rsidRPr="007838D0">
        <w:rPr>
          <w:rFonts w:ascii="Verdana" w:hAnsi="Verdana"/>
          <w:sz w:val="18"/>
          <w:szCs w:val="18"/>
        </w:rPr>
        <w:t>stymi, urwistymi zboczami, fragmentami przekraczającymi 50 metrów wysokości. Przełom p</w:t>
      </w:r>
      <w:r w:rsidRPr="007838D0">
        <w:rPr>
          <w:rFonts w:ascii="Verdana" w:hAnsi="Verdana"/>
          <w:sz w:val="18"/>
          <w:szCs w:val="18"/>
        </w:rPr>
        <w:t>o</w:t>
      </w:r>
      <w:r w:rsidRPr="007838D0">
        <w:rPr>
          <w:rFonts w:ascii="Verdana" w:hAnsi="Verdana"/>
          <w:sz w:val="18"/>
          <w:szCs w:val="18"/>
        </w:rPr>
        <w:t>wstał około 80 tysięcy lat temu, gdy w plejstocenie doszło do przepiłowania okolicznych, zbudowanych z piaskowców kr</w:t>
      </w:r>
      <w:r w:rsidRPr="007838D0">
        <w:rPr>
          <w:rFonts w:ascii="Verdana" w:hAnsi="Verdana"/>
          <w:sz w:val="18"/>
          <w:szCs w:val="18"/>
        </w:rPr>
        <w:t>o</w:t>
      </w:r>
      <w:r w:rsidRPr="007838D0">
        <w:rPr>
          <w:rFonts w:ascii="Verdana" w:hAnsi="Verdana"/>
          <w:sz w:val="18"/>
          <w:szCs w:val="18"/>
        </w:rPr>
        <w:t>śnieńskich wzgórz, przez potok, który następnie przeciągnął wody Wisłoka (tzw. Kaptaż). Wcześniej Wisłok skręcał na północny z</w:t>
      </w:r>
      <w:r w:rsidRPr="007838D0">
        <w:rPr>
          <w:rFonts w:ascii="Verdana" w:hAnsi="Verdana"/>
          <w:sz w:val="18"/>
          <w:szCs w:val="18"/>
        </w:rPr>
        <w:t>a</w:t>
      </w:r>
      <w:r w:rsidRPr="007838D0">
        <w:rPr>
          <w:rFonts w:ascii="Verdana" w:hAnsi="Verdana"/>
          <w:sz w:val="18"/>
          <w:szCs w:val="18"/>
        </w:rPr>
        <w:t>chód i spływał w kierunku Rymanowa doliną, w której obecnie płynie potok Tabor.</w:t>
      </w:r>
    </w:p>
    <w:p w:rsidR="007838D0" w:rsidRPr="007838D0" w:rsidRDefault="007838D0" w:rsidP="007838D0">
      <w:pPr>
        <w:pStyle w:val="Bezodstpw"/>
        <w:rPr>
          <w:rFonts w:ascii="Verdana" w:hAnsi="Verdana"/>
          <w:sz w:val="10"/>
          <w:szCs w:val="18"/>
        </w:rPr>
      </w:pPr>
    </w:p>
    <w:p w:rsidR="007838D0" w:rsidRDefault="007838D0" w:rsidP="007838D0">
      <w:pPr>
        <w:pStyle w:val="Bezodstpw"/>
        <w:rPr>
          <w:rFonts w:ascii="Verdana" w:hAnsi="Verdana"/>
          <w:sz w:val="18"/>
          <w:szCs w:val="18"/>
        </w:rPr>
      </w:pPr>
      <w:r w:rsidRPr="007838D0">
        <w:rPr>
          <w:rFonts w:ascii="Verdana" w:hAnsi="Verdana"/>
          <w:b/>
          <w:sz w:val="18"/>
          <w:szCs w:val="18"/>
        </w:rPr>
        <w:t xml:space="preserve">Gorce </w:t>
      </w:r>
      <w:r>
        <w:rPr>
          <w:rFonts w:ascii="Verdana" w:hAnsi="Verdana"/>
          <w:sz w:val="18"/>
          <w:szCs w:val="18"/>
        </w:rPr>
        <w:t xml:space="preserve">- </w:t>
      </w:r>
      <w:r w:rsidRPr="007838D0">
        <w:rPr>
          <w:rFonts w:ascii="Verdana" w:hAnsi="Verdana"/>
          <w:sz w:val="18"/>
          <w:szCs w:val="18"/>
        </w:rPr>
        <w:t>Ciekawa z punktu widzenia hydrograficznego jest przełęcz Borek</w:t>
      </w:r>
      <w:r w:rsidRPr="007838D0">
        <w:rPr>
          <w:rFonts w:ascii="Verdana" w:hAnsi="Verdana"/>
          <w:i/>
          <w:iCs/>
          <w:sz w:val="18"/>
          <w:szCs w:val="18"/>
        </w:rPr>
        <w:t xml:space="preserve">. </w:t>
      </w:r>
      <w:r w:rsidRPr="007838D0">
        <w:rPr>
          <w:rFonts w:ascii="Verdana" w:hAnsi="Verdana"/>
          <w:sz w:val="18"/>
          <w:szCs w:val="18"/>
        </w:rPr>
        <w:t>Ba</w:t>
      </w:r>
      <w:r w:rsidRPr="007838D0">
        <w:rPr>
          <w:rFonts w:ascii="Verdana" w:hAnsi="Verdana"/>
          <w:sz w:val="18"/>
          <w:szCs w:val="18"/>
        </w:rPr>
        <w:t>r</w:t>
      </w:r>
      <w:r w:rsidRPr="007838D0">
        <w:rPr>
          <w:rFonts w:ascii="Verdana" w:hAnsi="Verdana"/>
          <w:sz w:val="18"/>
          <w:szCs w:val="18"/>
        </w:rPr>
        <w:t>dzo bl</w:t>
      </w:r>
      <w:r w:rsidRPr="007838D0">
        <w:rPr>
          <w:rFonts w:ascii="Verdana" w:hAnsi="Verdana"/>
          <w:sz w:val="18"/>
          <w:szCs w:val="18"/>
        </w:rPr>
        <w:t>i</w:t>
      </w:r>
      <w:r w:rsidRPr="007838D0">
        <w:rPr>
          <w:rFonts w:ascii="Verdana" w:hAnsi="Verdana"/>
          <w:sz w:val="18"/>
          <w:szCs w:val="18"/>
        </w:rPr>
        <w:t>sko niej (i zaledwie kilkanaście metrów niżej) przepływa Kamienica. W dolinie Kon</w:t>
      </w:r>
      <w:r w:rsidRPr="007838D0">
        <w:rPr>
          <w:rFonts w:ascii="Verdana" w:hAnsi="Verdana"/>
          <w:sz w:val="18"/>
          <w:szCs w:val="18"/>
        </w:rPr>
        <w:t>i</w:t>
      </w:r>
      <w:r w:rsidRPr="007838D0">
        <w:rPr>
          <w:rFonts w:ascii="Verdana" w:hAnsi="Verdana"/>
          <w:sz w:val="18"/>
          <w:szCs w:val="18"/>
        </w:rPr>
        <w:t xml:space="preserve">ny, po drugiej stronie przełęczy, erozja wgłębna postępuje szybciej niż w dolinie Kamienicy. Tej ostatniej </w:t>
      </w:r>
      <w:proofErr w:type="gramStart"/>
      <w:r w:rsidRPr="007838D0">
        <w:rPr>
          <w:rFonts w:ascii="Verdana" w:hAnsi="Verdana"/>
          <w:sz w:val="18"/>
          <w:szCs w:val="18"/>
        </w:rPr>
        <w:t>grozi więc</w:t>
      </w:r>
      <w:proofErr w:type="gramEnd"/>
      <w:r w:rsidRPr="007838D0">
        <w:rPr>
          <w:rFonts w:ascii="Verdana" w:hAnsi="Verdana"/>
          <w:b/>
          <w:bCs/>
          <w:sz w:val="18"/>
          <w:szCs w:val="18"/>
        </w:rPr>
        <w:t xml:space="preserve"> kaptaż</w:t>
      </w:r>
      <w:r w:rsidRPr="007838D0">
        <w:rPr>
          <w:rFonts w:ascii="Verdana" w:hAnsi="Verdana"/>
          <w:sz w:val="18"/>
          <w:szCs w:val="18"/>
        </w:rPr>
        <w:t xml:space="preserve"> (czyli przeciągnięcie) przez K</w:t>
      </w:r>
      <w:r w:rsidRPr="007838D0">
        <w:rPr>
          <w:rFonts w:ascii="Verdana" w:hAnsi="Verdana"/>
          <w:sz w:val="18"/>
          <w:szCs w:val="18"/>
        </w:rPr>
        <w:t>o</w:t>
      </w:r>
      <w:r w:rsidRPr="007838D0">
        <w:rPr>
          <w:rFonts w:ascii="Verdana" w:hAnsi="Verdana"/>
          <w:sz w:val="18"/>
          <w:szCs w:val="18"/>
        </w:rPr>
        <w:t>ninę.</w:t>
      </w:r>
    </w:p>
    <w:p w:rsidR="007838D0" w:rsidRPr="007838D0" w:rsidRDefault="007838D0" w:rsidP="007838D0">
      <w:pPr>
        <w:pStyle w:val="Bezodstpw"/>
        <w:rPr>
          <w:rFonts w:ascii="Verdana" w:hAnsi="Verdana"/>
          <w:sz w:val="12"/>
          <w:szCs w:val="18"/>
        </w:rPr>
      </w:pPr>
    </w:p>
    <w:p w:rsidR="007838D0" w:rsidRPr="007838D0" w:rsidRDefault="007838D0" w:rsidP="007838D0">
      <w:pPr>
        <w:pStyle w:val="Bezodstpw"/>
        <w:rPr>
          <w:rFonts w:ascii="Verdana" w:hAnsi="Verdana"/>
          <w:sz w:val="18"/>
          <w:szCs w:val="18"/>
        </w:rPr>
      </w:pPr>
      <w:r w:rsidRPr="007838D0">
        <w:rPr>
          <w:rFonts w:ascii="Verdana" w:hAnsi="Verdana"/>
          <w:b/>
          <w:sz w:val="18"/>
          <w:szCs w:val="18"/>
        </w:rPr>
        <w:t>Bieszczady</w:t>
      </w:r>
      <w:r>
        <w:rPr>
          <w:rFonts w:ascii="Verdana" w:hAnsi="Verdana"/>
          <w:sz w:val="18"/>
          <w:szCs w:val="18"/>
        </w:rPr>
        <w:t xml:space="preserve"> – Solinka.  </w:t>
      </w:r>
      <w:r w:rsidRPr="007838D0">
        <w:rPr>
          <w:rFonts w:ascii="Verdana" w:hAnsi="Verdana"/>
          <w:sz w:val="18"/>
          <w:szCs w:val="18"/>
        </w:rPr>
        <w:t>Przede wszystkim jest znana z tego, że niedługo, oczywiście licząc według zegara geologicznego, może w paśmie granicznym dojść do kaptażu.</w:t>
      </w:r>
      <w:r>
        <w:rPr>
          <w:rFonts w:ascii="Verdana" w:hAnsi="Verdana"/>
          <w:sz w:val="18"/>
          <w:szCs w:val="18"/>
        </w:rPr>
        <w:t xml:space="preserve"> </w:t>
      </w:r>
      <w:r w:rsidRPr="007838D0">
        <w:rPr>
          <w:rFonts w:ascii="Verdana" w:hAnsi="Verdana"/>
          <w:sz w:val="18"/>
          <w:szCs w:val="18"/>
        </w:rPr>
        <w:t>Kaptaż to przeciągnięcie górnego odcinka rzeki mniej erod</w:t>
      </w:r>
      <w:r w:rsidRPr="007838D0">
        <w:rPr>
          <w:rFonts w:ascii="Verdana" w:hAnsi="Verdana"/>
          <w:sz w:val="18"/>
          <w:szCs w:val="18"/>
        </w:rPr>
        <w:t>u</w:t>
      </w:r>
      <w:r w:rsidRPr="007838D0">
        <w:rPr>
          <w:rFonts w:ascii="Verdana" w:hAnsi="Verdana"/>
          <w:sz w:val="18"/>
          <w:szCs w:val="18"/>
        </w:rPr>
        <w:t>jącej przez rzekę, która  silniej eroduje wstecznie. Przeważnie jest to związane z większym spadkiem i energic</w:t>
      </w:r>
      <w:r w:rsidRPr="007838D0">
        <w:rPr>
          <w:rFonts w:ascii="Verdana" w:hAnsi="Verdana"/>
          <w:sz w:val="18"/>
          <w:szCs w:val="18"/>
        </w:rPr>
        <w:t>z</w:t>
      </w:r>
      <w:r w:rsidRPr="007838D0">
        <w:rPr>
          <w:rFonts w:ascii="Verdana" w:hAnsi="Verdana"/>
          <w:sz w:val="18"/>
          <w:szCs w:val="18"/>
        </w:rPr>
        <w:t>niejszą erozją rzeki przechwytującej. Być może za 10 000 lat dojdzie do przecięcia działu wodnego i rzeka kaptująca, czyli sł</w:t>
      </w:r>
      <w:r w:rsidRPr="007838D0">
        <w:rPr>
          <w:rFonts w:ascii="Verdana" w:hAnsi="Verdana"/>
          <w:sz w:val="18"/>
          <w:szCs w:val="18"/>
        </w:rPr>
        <w:t>o</w:t>
      </w:r>
      <w:r w:rsidRPr="007838D0">
        <w:rPr>
          <w:rFonts w:ascii="Verdana" w:hAnsi="Verdana"/>
          <w:sz w:val="18"/>
          <w:szCs w:val="18"/>
        </w:rPr>
        <w:t xml:space="preserve">wacka </w:t>
      </w:r>
      <w:proofErr w:type="spellStart"/>
      <w:r w:rsidRPr="007838D0">
        <w:rPr>
          <w:rFonts w:ascii="Verdana" w:hAnsi="Verdana"/>
          <w:sz w:val="18"/>
          <w:szCs w:val="18"/>
        </w:rPr>
        <w:t>Udava</w:t>
      </w:r>
      <w:proofErr w:type="spellEnd"/>
      <w:r w:rsidRPr="007838D0">
        <w:rPr>
          <w:rFonts w:ascii="Verdana" w:hAnsi="Verdana"/>
          <w:sz w:val="18"/>
          <w:szCs w:val="18"/>
        </w:rPr>
        <w:t xml:space="preserve"> przejmie wody rzeki kaptowanej - Solinki. Nie przez przypadek Słowacy nazywają </w:t>
      </w:r>
      <w:proofErr w:type="spellStart"/>
      <w:r w:rsidRPr="007838D0">
        <w:rPr>
          <w:rFonts w:ascii="Verdana" w:hAnsi="Verdana"/>
          <w:sz w:val="18"/>
          <w:szCs w:val="18"/>
        </w:rPr>
        <w:t>Udavę</w:t>
      </w:r>
      <w:proofErr w:type="spellEnd"/>
      <w:r w:rsidRPr="007838D0">
        <w:rPr>
          <w:rFonts w:ascii="Verdana" w:hAnsi="Verdana"/>
          <w:sz w:val="18"/>
          <w:szCs w:val="18"/>
        </w:rPr>
        <w:t xml:space="preserve"> piracką rzeczką. Z kaptażem w hist</w:t>
      </w:r>
      <w:r w:rsidRPr="007838D0">
        <w:rPr>
          <w:rFonts w:ascii="Verdana" w:hAnsi="Verdana"/>
          <w:sz w:val="18"/>
          <w:szCs w:val="18"/>
        </w:rPr>
        <w:t>o</w:t>
      </w:r>
      <w:r w:rsidRPr="007838D0">
        <w:rPr>
          <w:rFonts w:ascii="Verdana" w:hAnsi="Verdana"/>
          <w:sz w:val="18"/>
          <w:szCs w:val="18"/>
        </w:rPr>
        <w:t xml:space="preserve">rii Bieszczadów mieliśmy już do czynienia wielokrotnie. I będziemy mieć albowiem lewy dopływ </w:t>
      </w:r>
      <w:proofErr w:type="spellStart"/>
      <w:r w:rsidRPr="007838D0">
        <w:rPr>
          <w:rFonts w:ascii="Verdana" w:hAnsi="Verdana"/>
          <w:sz w:val="18"/>
          <w:szCs w:val="18"/>
        </w:rPr>
        <w:t>Wołosa</w:t>
      </w:r>
      <w:r w:rsidRPr="007838D0">
        <w:rPr>
          <w:rFonts w:ascii="Verdana" w:hAnsi="Verdana"/>
          <w:sz w:val="18"/>
          <w:szCs w:val="18"/>
        </w:rPr>
        <w:t>t</w:t>
      </w:r>
      <w:r w:rsidRPr="007838D0">
        <w:rPr>
          <w:rFonts w:ascii="Verdana" w:hAnsi="Verdana"/>
          <w:sz w:val="18"/>
          <w:szCs w:val="18"/>
        </w:rPr>
        <w:t>ki</w:t>
      </w:r>
      <w:proofErr w:type="spellEnd"/>
      <w:r w:rsidRPr="007838D0">
        <w:rPr>
          <w:rFonts w:ascii="Verdana" w:hAnsi="Verdana"/>
          <w:sz w:val="18"/>
          <w:szCs w:val="18"/>
        </w:rPr>
        <w:t>, który wypływa spod Przełęczy Beskid, może być przeciągnięty przez ukrai</w:t>
      </w:r>
      <w:r w:rsidRPr="007838D0">
        <w:rPr>
          <w:rFonts w:ascii="Verdana" w:hAnsi="Verdana"/>
          <w:sz w:val="18"/>
          <w:szCs w:val="18"/>
        </w:rPr>
        <w:t>ń</w:t>
      </w:r>
      <w:r w:rsidRPr="007838D0">
        <w:rPr>
          <w:rFonts w:ascii="Verdana" w:hAnsi="Verdana"/>
          <w:sz w:val="18"/>
          <w:szCs w:val="18"/>
        </w:rPr>
        <w:t xml:space="preserve">ską rzeczkę Lubnię, dopływ Uhu. </w:t>
      </w:r>
    </w:p>
    <w:p w:rsidR="007838D0" w:rsidRDefault="007838D0" w:rsidP="007838D0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7838D0" w:rsidRDefault="007838D0" w:rsidP="007838D0">
      <w:pPr>
        <w:pStyle w:val="Bezodstpw"/>
        <w:rPr>
          <w:rFonts w:ascii="Verdana" w:hAnsi="Verdana"/>
          <w:sz w:val="18"/>
          <w:szCs w:val="18"/>
        </w:rPr>
      </w:pPr>
      <w:r w:rsidRPr="007838D0">
        <w:rPr>
          <w:rFonts w:ascii="Verdana" w:hAnsi="Verdana"/>
          <w:b/>
          <w:caps/>
          <w:sz w:val="18"/>
          <w:szCs w:val="18"/>
        </w:rPr>
        <w:lastRenderedPageBreak/>
        <w:t xml:space="preserve">Endemit – </w:t>
      </w:r>
      <w:hyperlink r:id="rId22" w:tooltip="Takson" w:history="1">
        <w:r w:rsidRPr="007838D0">
          <w:rPr>
            <w:rStyle w:val="Hipercze"/>
            <w:rFonts w:ascii="Verdana" w:hAnsi="Verdana"/>
            <w:b/>
            <w:caps/>
            <w:color w:val="auto"/>
            <w:sz w:val="18"/>
            <w:szCs w:val="18"/>
            <w:u w:val="none"/>
          </w:rPr>
          <w:t>takson</w:t>
        </w:r>
      </w:hyperlink>
      <w:r w:rsidRPr="007838D0">
        <w:rPr>
          <w:rFonts w:ascii="Verdana" w:hAnsi="Verdana"/>
          <w:b/>
          <w:caps/>
          <w:sz w:val="18"/>
          <w:szCs w:val="18"/>
        </w:rPr>
        <w:t xml:space="preserve"> </w:t>
      </w:r>
      <w:r w:rsidRPr="007838D0">
        <w:rPr>
          <w:rFonts w:ascii="Verdana" w:hAnsi="Verdana"/>
          <w:sz w:val="18"/>
          <w:szCs w:val="18"/>
        </w:rPr>
        <w:t xml:space="preserve">(przeważnie </w:t>
      </w:r>
      <w:hyperlink r:id="rId23" w:tooltip="Rodzina (biologia)" w:history="1">
        <w:r w:rsidRPr="007838D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rodzina</w:t>
        </w:r>
      </w:hyperlink>
      <w:r w:rsidRPr="007838D0">
        <w:rPr>
          <w:rFonts w:ascii="Verdana" w:hAnsi="Verdana"/>
          <w:sz w:val="18"/>
          <w:szCs w:val="18"/>
        </w:rPr>
        <w:t xml:space="preserve"> i niższy) rzadko spotykany, unik</w:t>
      </w:r>
      <w:r w:rsidRPr="007838D0">
        <w:rPr>
          <w:rFonts w:ascii="Verdana" w:hAnsi="Verdana"/>
          <w:sz w:val="18"/>
          <w:szCs w:val="18"/>
        </w:rPr>
        <w:t>a</w:t>
      </w:r>
      <w:r w:rsidRPr="007838D0">
        <w:rPr>
          <w:rFonts w:ascii="Verdana" w:hAnsi="Verdana"/>
          <w:sz w:val="18"/>
          <w:szCs w:val="18"/>
        </w:rPr>
        <w:t>towy dla danego miejsca albo regionu, występujący na ograniczonym obszarze, niestwierdzany poza nim naturalnie. Jako pierwszy definicję endemizmu sfo</w:t>
      </w:r>
      <w:r w:rsidRPr="007838D0">
        <w:rPr>
          <w:rFonts w:ascii="Verdana" w:hAnsi="Verdana"/>
          <w:sz w:val="18"/>
          <w:szCs w:val="18"/>
        </w:rPr>
        <w:t>r</w:t>
      </w:r>
      <w:r w:rsidRPr="007838D0">
        <w:rPr>
          <w:rFonts w:ascii="Verdana" w:hAnsi="Verdana"/>
          <w:sz w:val="18"/>
          <w:szCs w:val="18"/>
        </w:rPr>
        <w:t xml:space="preserve">mułował w 1820 </w:t>
      </w:r>
      <w:hyperlink r:id="rId24" w:tooltip="Augustin Pyramus de Candolle" w:history="1">
        <w:r w:rsidRPr="007838D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de </w:t>
        </w:r>
        <w:proofErr w:type="spellStart"/>
        <w:r w:rsidRPr="007838D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Candolle</w:t>
        </w:r>
        <w:proofErr w:type="spellEnd"/>
      </w:hyperlink>
      <w:r w:rsidRPr="007838D0">
        <w:rPr>
          <w:rFonts w:ascii="Verdana" w:hAnsi="Verdana"/>
          <w:sz w:val="18"/>
          <w:szCs w:val="18"/>
        </w:rPr>
        <w:t>, późniejsi autorzy podawali jednak różne odmie</w:t>
      </w:r>
      <w:r w:rsidRPr="007838D0">
        <w:rPr>
          <w:rFonts w:ascii="Verdana" w:hAnsi="Verdana"/>
          <w:sz w:val="18"/>
          <w:szCs w:val="18"/>
        </w:rPr>
        <w:t>n</w:t>
      </w:r>
      <w:r w:rsidRPr="007838D0">
        <w:rPr>
          <w:rFonts w:ascii="Verdana" w:hAnsi="Verdana"/>
          <w:sz w:val="18"/>
          <w:szCs w:val="18"/>
        </w:rPr>
        <w:t xml:space="preserve">ne </w:t>
      </w:r>
      <w:proofErr w:type="gramStart"/>
      <w:r w:rsidRPr="007838D0">
        <w:rPr>
          <w:rFonts w:ascii="Verdana" w:hAnsi="Verdana"/>
          <w:sz w:val="18"/>
          <w:szCs w:val="18"/>
        </w:rPr>
        <w:t>definicje.</w:t>
      </w:r>
      <w:proofErr w:type="gramEnd"/>
    </w:p>
    <w:p w:rsidR="007838D0" w:rsidRDefault="007838D0" w:rsidP="007838D0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838D0">
        <w:rPr>
          <w:rFonts w:ascii="Verdana" w:hAnsi="Verdana"/>
          <w:sz w:val="18"/>
          <w:szCs w:val="18"/>
        </w:rPr>
        <w:t xml:space="preserve">Na obszarze </w:t>
      </w:r>
      <w:hyperlink r:id="rId25" w:tooltip="Polska" w:history="1">
        <w:r w:rsidRPr="007838D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Polski</w:t>
        </w:r>
      </w:hyperlink>
      <w:r w:rsidRPr="007838D0">
        <w:rPr>
          <w:rFonts w:ascii="Verdana" w:hAnsi="Verdana"/>
          <w:sz w:val="18"/>
          <w:szCs w:val="18"/>
        </w:rPr>
        <w:t xml:space="preserve"> największe skupisko gatunków endemicznych w</w:t>
      </w:r>
      <w:r w:rsidRPr="007838D0">
        <w:rPr>
          <w:rFonts w:ascii="Verdana" w:hAnsi="Verdana"/>
          <w:sz w:val="18"/>
          <w:szCs w:val="18"/>
        </w:rPr>
        <w:t>y</w:t>
      </w:r>
      <w:r w:rsidRPr="007838D0">
        <w:rPr>
          <w:rFonts w:ascii="Verdana" w:hAnsi="Verdana"/>
          <w:sz w:val="18"/>
          <w:szCs w:val="18"/>
        </w:rPr>
        <w:t xml:space="preserve">stępuje na obszarach górskich, szczególnie w </w:t>
      </w:r>
      <w:hyperlink r:id="rId26" w:tooltip="Tatry" w:history="1">
        <w:r w:rsidRPr="007838D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Tatrach</w:t>
        </w:r>
      </w:hyperlink>
      <w:r w:rsidRPr="007838D0">
        <w:rPr>
          <w:rFonts w:ascii="Verdana" w:hAnsi="Verdana"/>
          <w:sz w:val="18"/>
          <w:szCs w:val="18"/>
        </w:rPr>
        <w:t>. Dane z początku XXI wieku m</w:t>
      </w:r>
      <w:r w:rsidRPr="007838D0">
        <w:rPr>
          <w:rFonts w:ascii="Verdana" w:hAnsi="Verdana"/>
          <w:sz w:val="18"/>
          <w:szCs w:val="18"/>
        </w:rPr>
        <w:t>ó</w:t>
      </w:r>
      <w:r w:rsidRPr="007838D0">
        <w:rPr>
          <w:rFonts w:ascii="Verdana" w:hAnsi="Verdana"/>
          <w:sz w:val="18"/>
          <w:szCs w:val="18"/>
        </w:rPr>
        <w:t>wią o blisko 90 gatunkach roślin naczyniowych endemicznych dla Tatr. Znac</w:t>
      </w:r>
      <w:r w:rsidRPr="007838D0">
        <w:rPr>
          <w:rFonts w:ascii="Verdana" w:hAnsi="Verdana"/>
          <w:sz w:val="18"/>
          <w:szCs w:val="18"/>
        </w:rPr>
        <w:t>z</w:t>
      </w:r>
      <w:r w:rsidRPr="007838D0">
        <w:rPr>
          <w:rFonts w:ascii="Verdana" w:hAnsi="Verdana"/>
          <w:sz w:val="18"/>
          <w:szCs w:val="18"/>
        </w:rPr>
        <w:t xml:space="preserve">nie mniej endemicznych taksonów opisano z </w:t>
      </w:r>
      <w:hyperlink r:id="rId27" w:tooltip="Sudety" w:history="1">
        <w:proofErr w:type="spellStart"/>
        <w:r w:rsidRPr="007838D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Sudetów</w:t>
        </w:r>
      </w:hyperlink>
      <w:r w:rsidRPr="007838D0">
        <w:rPr>
          <w:rFonts w:ascii="Verdana" w:hAnsi="Verdana"/>
          <w:sz w:val="18"/>
          <w:szCs w:val="18"/>
        </w:rPr>
        <w:t>.</w:t>
      </w:r>
      <w:proofErr w:type="spellEnd"/>
    </w:p>
    <w:p w:rsidR="007838D0" w:rsidRDefault="007838D0" w:rsidP="007838D0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838D0">
        <w:rPr>
          <w:rFonts w:ascii="Verdana" w:hAnsi="Verdana"/>
          <w:sz w:val="18"/>
          <w:szCs w:val="18"/>
        </w:rPr>
        <w:t>Przeciwieństwem gatu</w:t>
      </w:r>
      <w:r w:rsidRPr="007838D0">
        <w:rPr>
          <w:rFonts w:ascii="Verdana" w:hAnsi="Verdana"/>
          <w:sz w:val="18"/>
          <w:szCs w:val="18"/>
        </w:rPr>
        <w:t>n</w:t>
      </w:r>
      <w:r w:rsidRPr="007838D0">
        <w:rPr>
          <w:rFonts w:ascii="Verdana" w:hAnsi="Verdana"/>
          <w:sz w:val="18"/>
          <w:szCs w:val="18"/>
        </w:rPr>
        <w:t xml:space="preserve">ków endemicznych są </w:t>
      </w:r>
      <w:hyperlink r:id="rId28" w:tooltip="Gatunek kosmopolityczny" w:history="1">
        <w:r w:rsidRPr="007838D0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gatunki kosmopolityczne</w:t>
        </w:r>
      </w:hyperlink>
      <w:r w:rsidRPr="007838D0">
        <w:rPr>
          <w:rFonts w:ascii="Verdana" w:hAnsi="Verdana"/>
          <w:sz w:val="18"/>
          <w:szCs w:val="18"/>
        </w:rPr>
        <w:t>, bardzo szeroko rozpowszec</w:t>
      </w:r>
      <w:r w:rsidRPr="007838D0">
        <w:rPr>
          <w:rFonts w:ascii="Verdana" w:hAnsi="Verdana"/>
          <w:sz w:val="18"/>
          <w:szCs w:val="18"/>
        </w:rPr>
        <w:t>h</w:t>
      </w:r>
      <w:r w:rsidRPr="007838D0">
        <w:rPr>
          <w:rFonts w:ascii="Verdana" w:hAnsi="Verdana"/>
          <w:sz w:val="18"/>
          <w:szCs w:val="18"/>
        </w:rPr>
        <w:t>nione.</w:t>
      </w:r>
    </w:p>
    <w:p w:rsidR="007838D0" w:rsidRDefault="007838D0" w:rsidP="007838D0">
      <w:pPr>
        <w:pStyle w:val="Bezodstpw"/>
        <w:rPr>
          <w:rFonts w:ascii="Verdana" w:hAnsi="Verdana"/>
          <w:sz w:val="18"/>
          <w:szCs w:val="18"/>
        </w:rPr>
      </w:pPr>
    </w:p>
    <w:p w:rsidR="007838D0" w:rsidRPr="007838D0" w:rsidRDefault="007838D0" w:rsidP="007838D0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 w:rsidRPr="007838D0">
        <w:rPr>
          <w:rFonts w:ascii="Verdana" w:hAnsi="Verdana"/>
          <w:b/>
          <w:bCs/>
          <w:caps/>
          <w:color w:val="000000" w:themeColor="text1"/>
          <w:sz w:val="18"/>
          <w:szCs w:val="18"/>
        </w:rPr>
        <w:t>Gatunek kosmopolityczny</w:t>
      </w:r>
      <w:r w:rsidRPr="007838D0">
        <w:rPr>
          <w:rFonts w:ascii="Verdana" w:hAnsi="Verdana"/>
          <w:color w:val="000000" w:themeColor="text1"/>
          <w:sz w:val="18"/>
          <w:szCs w:val="18"/>
        </w:rPr>
        <w:t xml:space="preserve"> (organizm kosmopolityczny) – </w:t>
      </w:r>
      <w:hyperlink r:id="rId29" w:tooltip="Gatunek (biologia)" w:history="1"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gatunek</w:t>
        </w:r>
      </w:hyperlink>
      <w:r w:rsidRPr="007838D0">
        <w:rPr>
          <w:rFonts w:ascii="Verdana" w:hAnsi="Verdana"/>
          <w:color w:val="000000" w:themeColor="text1"/>
          <w:sz w:val="18"/>
          <w:szCs w:val="18"/>
        </w:rPr>
        <w:t xml:space="preserve"> o bardzo szerokim </w:t>
      </w:r>
      <w:hyperlink r:id="rId30" w:tooltip="Zasięg (biogeografia)" w:history="1"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zasięgu geograficznym</w:t>
        </w:r>
      </w:hyperlink>
      <w:r w:rsidRPr="007838D0">
        <w:rPr>
          <w:rFonts w:ascii="Verdana" w:hAnsi="Verdana"/>
          <w:color w:val="000000" w:themeColor="text1"/>
          <w:sz w:val="18"/>
          <w:szCs w:val="18"/>
        </w:rPr>
        <w:t>, obejmującym wiele stref klimatyc</w:t>
      </w:r>
      <w:r w:rsidRPr="007838D0">
        <w:rPr>
          <w:rFonts w:ascii="Verdana" w:hAnsi="Verdana"/>
          <w:color w:val="000000" w:themeColor="text1"/>
          <w:sz w:val="18"/>
          <w:szCs w:val="18"/>
        </w:rPr>
        <w:t>z</w:t>
      </w:r>
      <w:r w:rsidRPr="007838D0">
        <w:rPr>
          <w:rFonts w:ascii="Verdana" w:hAnsi="Verdana"/>
          <w:color w:val="000000" w:themeColor="text1"/>
          <w:sz w:val="18"/>
          <w:szCs w:val="18"/>
        </w:rPr>
        <w:t>nych i stref ekologicznych. Wiele gatunków uzyskało ten status w wyniku dzi</w:t>
      </w:r>
      <w:r w:rsidRPr="007838D0">
        <w:rPr>
          <w:rFonts w:ascii="Verdana" w:hAnsi="Verdana"/>
          <w:color w:val="000000" w:themeColor="text1"/>
          <w:sz w:val="18"/>
          <w:szCs w:val="18"/>
        </w:rPr>
        <w:t>a</w:t>
      </w:r>
      <w:r w:rsidRPr="007838D0">
        <w:rPr>
          <w:rFonts w:ascii="Verdana" w:hAnsi="Verdana"/>
          <w:color w:val="000000" w:themeColor="text1"/>
          <w:sz w:val="18"/>
          <w:szCs w:val="18"/>
        </w:rPr>
        <w:t xml:space="preserve">łalności człowieka – zostały przezeń </w:t>
      </w:r>
      <w:hyperlink r:id="rId31" w:tooltip="Gatunek zawleczony" w:history="1"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zawleczone</w:t>
        </w:r>
      </w:hyperlink>
      <w:r w:rsidRPr="007838D0">
        <w:rPr>
          <w:rFonts w:ascii="Verdana" w:hAnsi="Verdana"/>
          <w:color w:val="000000" w:themeColor="text1"/>
          <w:sz w:val="18"/>
          <w:szCs w:val="18"/>
        </w:rPr>
        <w:t xml:space="preserve"> w miejsca, w kt</w:t>
      </w:r>
      <w:r w:rsidRPr="007838D0">
        <w:rPr>
          <w:rFonts w:ascii="Verdana" w:hAnsi="Verdana"/>
          <w:color w:val="000000" w:themeColor="text1"/>
          <w:sz w:val="18"/>
          <w:szCs w:val="18"/>
        </w:rPr>
        <w:t>ó</w:t>
      </w:r>
      <w:r w:rsidRPr="007838D0">
        <w:rPr>
          <w:rFonts w:ascii="Verdana" w:hAnsi="Verdana"/>
          <w:color w:val="000000" w:themeColor="text1"/>
          <w:sz w:val="18"/>
          <w:szCs w:val="18"/>
        </w:rPr>
        <w:t xml:space="preserve">rych w innym przypadku by nie występowały (np. </w:t>
      </w:r>
      <w:hyperlink r:id="rId32" w:tooltip="Szczur" w:history="1"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szczury</w:t>
        </w:r>
      </w:hyperlink>
      <w:r w:rsidRPr="007838D0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33" w:tooltip="Mucha domowa" w:history="1"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mucha domowa</w:t>
        </w:r>
      </w:hyperlink>
      <w:r w:rsidRPr="007838D0">
        <w:rPr>
          <w:rFonts w:ascii="Verdana" w:hAnsi="Verdana"/>
          <w:color w:val="000000" w:themeColor="text1"/>
          <w:sz w:val="18"/>
          <w:szCs w:val="18"/>
        </w:rPr>
        <w:t xml:space="preserve">, </w:t>
      </w:r>
      <w:hyperlink r:id="rId34" w:tooltip="Pchły" w:history="1"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pchły</w:t>
        </w:r>
      </w:hyperlink>
      <w:r w:rsidRPr="007838D0">
        <w:rPr>
          <w:rFonts w:ascii="Verdana" w:hAnsi="Verdana"/>
          <w:color w:val="000000" w:themeColor="text1"/>
          <w:sz w:val="18"/>
          <w:szCs w:val="18"/>
        </w:rPr>
        <w:t>). Określ</w:t>
      </w:r>
      <w:r w:rsidRPr="007838D0">
        <w:rPr>
          <w:rFonts w:ascii="Verdana" w:hAnsi="Verdana"/>
          <w:color w:val="000000" w:themeColor="text1"/>
          <w:sz w:val="18"/>
          <w:szCs w:val="18"/>
        </w:rPr>
        <w:t>e</w:t>
      </w:r>
      <w:r w:rsidRPr="007838D0">
        <w:rPr>
          <w:rFonts w:ascii="Verdana" w:hAnsi="Verdana"/>
          <w:color w:val="000000" w:themeColor="text1"/>
          <w:sz w:val="18"/>
          <w:szCs w:val="18"/>
        </w:rPr>
        <w:t>nie „kosm</w:t>
      </w:r>
      <w:r w:rsidRPr="007838D0">
        <w:rPr>
          <w:rFonts w:ascii="Verdana" w:hAnsi="Verdana"/>
          <w:color w:val="000000" w:themeColor="text1"/>
          <w:sz w:val="18"/>
          <w:szCs w:val="18"/>
        </w:rPr>
        <w:t>o</w:t>
      </w:r>
      <w:r w:rsidRPr="007838D0">
        <w:rPr>
          <w:rFonts w:ascii="Verdana" w:hAnsi="Verdana"/>
          <w:color w:val="000000" w:themeColor="text1"/>
          <w:sz w:val="18"/>
          <w:szCs w:val="18"/>
        </w:rPr>
        <w:t>polityczny” w przypadku organizmów dotyczyć może też taksonów wy</w:t>
      </w:r>
      <w:r w:rsidRPr="007838D0">
        <w:rPr>
          <w:rFonts w:ascii="Verdana" w:hAnsi="Verdana"/>
          <w:color w:val="000000" w:themeColor="text1"/>
          <w:sz w:val="18"/>
          <w:szCs w:val="18"/>
        </w:rPr>
        <w:t>ż</w:t>
      </w:r>
      <w:r w:rsidRPr="007838D0">
        <w:rPr>
          <w:rFonts w:ascii="Verdana" w:hAnsi="Verdana"/>
          <w:color w:val="000000" w:themeColor="text1"/>
          <w:sz w:val="18"/>
          <w:szCs w:val="18"/>
        </w:rPr>
        <w:t xml:space="preserve">szych od gatunku. </w:t>
      </w:r>
    </w:p>
    <w:p w:rsidR="007838D0" w:rsidRPr="007838D0" w:rsidRDefault="007838D0" w:rsidP="00F11BFF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7838D0">
        <w:rPr>
          <w:rFonts w:ascii="Verdana" w:hAnsi="Verdana"/>
          <w:color w:val="000000" w:themeColor="text1"/>
          <w:sz w:val="18"/>
          <w:szCs w:val="18"/>
        </w:rPr>
        <w:t xml:space="preserve">Przykładem organizmów kosmopolitycznych wśród roślin są rodzaje: </w:t>
      </w:r>
      <w:hyperlink r:id="rId35" w:tooltip="Jaskier" w:history="1"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j</w:t>
        </w:r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a</w:t>
        </w:r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skier</w:t>
        </w:r>
      </w:hyperlink>
      <w:r w:rsidRPr="007838D0">
        <w:rPr>
          <w:rFonts w:ascii="Verdana" w:hAnsi="Verdana"/>
          <w:color w:val="000000" w:themeColor="text1"/>
          <w:sz w:val="18"/>
          <w:szCs w:val="18"/>
        </w:rPr>
        <w:t xml:space="preserve"> (</w:t>
      </w:r>
      <w:proofErr w:type="spellStart"/>
      <w:r w:rsidRPr="007838D0">
        <w:rPr>
          <w:rFonts w:ascii="Verdana" w:hAnsi="Verdana"/>
          <w:i/>
          <w:iCs/>
          <w:color w:val="000000" w:themeColor="text1"/>
          <w:sz w:val="18"/>
          <w:szCs w:val="18"/>
        </w:rPr>
        <w:t>Ranunculus</w:t>
      </w:r>
      <w:proofErr w:type="spellEnd"/>
      <w:r w:rsidRPr="007838D0">
        <w:rPr>
          <w:rFonts w:ascii="Verdana" w:hAnsi="Verdana"/>
          <w:color w:val="000000" w:themeColor="text1"/>
          <w:sz w:val="18"/>
          <w:szCs w:val="18"/>
        </w:rPr>
        <w:t xml:space="preserve">), </w:t>
      </w:r>
      <w:hyperlink r:id="rId36" w:tooltip="Rzęsa" w:history="1"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rzęsa</w:t>
        </w:r>
      </w:hyperlink>
      <w:r w:rsidRPr="007838D0">
        <w:rPr>
          <w:rFonts w:ascii="Verdana" w:hAnsi="Verdana"/>
          <w:color w:val="000000" w:themeColor="text1"/>
          <w:sz w:val="18"/>
          <w:szCs w:val="18"/>
        </w:rPr>
        <w:t xml:space="preserve"> (</w:t>
      </w:r>
      <w:proofErr w:type="spellStart"/>
      <w:r w:rsidRPr="007838D0">
        <w:rPr>
          <w:rFonts w:ascii="Verdana" w:hAnsi="Verdana"/>
          <w:i/>
          <w:iCs/>
          <w:color w:val="000000" w:themeColor="text1"/>
          <w:sz w:val="18"/>
          <w:szCs w:val="18"/>
        </w:rPr>
        <w:t>Lemna</w:t>
      </w:r>
      <w:proofErr w:type="spellEnd"/>
      <w:r w:rsidRPr="007838D0">
        <w:rPr>
          <w:rFonts w:ascii="Verdana" w:hAnsi="Verdana"/>
          <w:color w:val="000000" w:themeColor="text1"/>
          <w:sz w:val="18"/>
          <w:szCs w:val="18"/>
        </w:rPr>
        <w:t xml:space="preserve">) i </w:t>
      </w:r>
      <w:hyperlink r:id="rId37" w:tooltip="Wiechlina" w:history="1"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wiechlina</w:t>
        </w:r>
      </w:hyperlink>
      <w:r w:rsidRPr="007838D0">
        <w:rPr>
          <w:rFonts w:ascii="Verdana" w:hAnsi="Verdana"/>
          <w:color w:val="000000" w:themeColor="text1"/>
          <w:sz w:val="18"/>
          <w:szCs w:val="18"/>
        </w:rPr>
        <w:t xml:space="preserve"> (</w:t>
      </w:r>
      <w:proofErr w:type="spellStart"/>
      <w:r w:rsidRPr="007838D0">
        <w:rPr>
          <w:rFonts w:ascii="Verdana" w:hAnsi="Verdana"/>
          <w:i/>
          <w:iCs/>
          <w:color w:val="000000" w:themeColor="text1"/>
          <w:sz w:val="18"/>
          <w:szCs w:val="18"/>
        </w:rPr>
        <w:t>Poa</w:t>
      </w:r>
      <w:proofErr w:type="spellEnd"/>
      <w:r w:rsidRPr="007838D0">
        <w:rPr>
          <w:rFonts w:ascii="Verdana" w:hAnsi="Verdana"/>
          <w:color w:val="000000" w:themeColor="text1"/>
          <w:sz w:val="18"/>
          <w:szCs w:val="18"/>
        </w:rPr>
        <w:t>). Z rodzajów zwierząt w</w:t>
      </w:r>
      <w:r w:rsidRPr="007838D0">
        <w:rPr>
          <w:rFonts w:ascii="Verdana" w:hAnsi="Verdana"/>
          <w:color w:val="000000" w:themeColor="text1"/>
          <w:sz w:val="18"/>
          <w:szCs w:val="18"/>
        </w:rPr>
        <w:t>y</w:t>
      </w:r>
      <w:r w:rsidRPr="007838D0">
        <w:rPr>
          <w:rFonts w:ascii="Verdana" w:hAnsi="Verdana"/>
          <w:color w:val="000000" w:themeColor="text1"/>
          <w:sz w:val="18"/>
          <w:szCs w:val="18"/>
        </w:rPr>
        <w:t xml:space="preserve">mienić można </w:t>
      </w:r>
      <w:hyperlink r:id="rId38" w:tooltip="Omułek jadalny" w:history="1"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omułki</w:t>
        </w:r>
      </w:hyperlink>
      <w:r w:rsidRPr="007838D0">
        <w:rPr>
          <w:rFonts w:ascii="Verdana" w:hAnsi="Verdana"/>
          <w:color w:val="000000" w:themeColor="text1"/>
          <w:sz w:val="18"/>
          <w:szCs w:val="18"/>
        </w:rPr>
        <w:t xml:space="preserve"> (</w:t>
      </w:r>
      <w:proofErr w:type="spellStart"/>
      <w:r w:rsidRPr="007838D0">
        <w:rPr>
          <w:rFonts w:ascii="Verdana" w:hAnsi="Verdana"/>
          <w:i/>
          <w:iCs/>
          <w:color w:val="000000" w:themeColor="text1"/>
          <w:sz w:val="18"/>
          <w:szCs w:val="18"/>
        </w:rPr>
        <w:t>Mytilus</w:t>
      </w:r>
      <w:proofErr w:type="spellEnd"/>
      <w:r w:rsidRPr="007838D0">
        <w:rPr>
          <w:rFonts w:ascii="Verdana" w:hAnsi="Verdana"/>
          <w:color w:val="000000" w:themeColor="text1"/>
          <w:sz w:val="18"/>
          <w:szCs w:val="18"/>
        </w:rPr>
        <w:t xml:space="preserve">). Wśród ptaków z rodziny </w:t>
      </w:r>
      <w:hyperlink r:id="rId39" w:tooltip="Burzykowate" w:history="1">
        <w:proofErr w:type="spellStart"/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burzykowatych</w:t>
        </w:r>
        <w:proofErr w:type="spellEnd"/>
      </w:hyperlink>
      <w:r w:rsidRPr="007838D0">
        <w:rPr>
          <w:rFonts w:ascii="Verdana" w:hAnsi="Verdana"/>
          <w:color w:val="000000" w:themeColor="text1"/>
          <w:sz w:val="18"/>
          <w:szCs w:val="18"/>
        </w:rPr>
        <w:t xml:space="preserve"> (</w:t>
      </w:r>
      <w:proofErr w:type="spellStart"/>
      <w:r w:rsidRPr="007838D0">
        <w:rPr>
          <w:rFonts w:ascii="Verdana" w:hAnsi="Verdana"/>
          <w:color w:val="000000" w:themeColor="text1"/>
          <w:sz w:val="18"/>
          <w:szCs w:val="18"/>
        </w:rPr>
        <w:t>Pr</w:t>
      </w:r>
      <w:r w:rsidRPr="007838D0">
        <w:rPr>
          <w:rFonts w:ascii="Verdana" w:hAnsi="Verdana"/>
          <w:color w:val="000000" w:themeColor="text1"/>
          <w:sz w:val="18"/>
          <w:szCs w:val="18"/>
        </w:rPr>
        <w:t>o</w:t>
      </w:r>
      <w:r w:rsidRPr="007838D0">
        <w:rPr>
          <w:rFonts w:ascii="Verdana" w:hAnsi="Verdana"/>
          <w:color w:val="000000" w:themeColor="text1"/>
          <w:sz w:val="18"/>
          <w:szCs w:val="18"/>
        </w:rPr>
        <w:t>cellariidae</w:t>
      </w:r>
      <w:proofErr w:type="spellEnd"/>
      <w:r w:rsidRPr="007838D0">
        <w:rPr>
          <w:rFonts w:ascii="Verdana" w:hAnsi="Verdana"/>
          <w:color w:val="000000" w:themeColor="text1"/>
          <w:sz w:val="18"/>
          <w:szCs w:val="18"/>
        </w:rPr>
        <w:t>) na 91 gatunków 56 jest kosmopolitycznych; w rodzinie gołębiow</w:t>
      </w:r>
      <w:r w:rsidRPr="007838D0">
        <w:rPr>
          <w:rFonts w:ascii="Verdana" w:hAnsi="Verdana"/>
          <w:color w:val="000000" w:themeColor="text1"/>
          <w:sz w:val="18"/>
          <w:szCs w:val="18"/>
        </w:rPr>
        <w:t>a</w:t>
      </w:r>
      <w:r w:rsidRPr="007838D0">
        <w:rPr>
          <w:rFonts w:ascii="Verdana" w:hAnsi="Verdana"/>
          <w:color w:val="000000" w:themeColor="text1"/>
          <w:sz w:val="18"/>
          <w:szCs w:val="18"/>
        </w:rPr>
        <w:t>tych na 335 gatunków 128 posiada zasięg kosmopolityczny. U sów przykł</w:t>
      </w:r>
      <w:r w:rsidRPr="007838D0">
        <w:rPr>
          <w:rFonts w:ascii="Verdana" w:hAnsi="Verdana"/>
          <w:color w:val="000000" w:themeColor="text1"/>
          <w:sz w:val="18"/>
          <w:szCs w:val="18"/>
        </w:rPr>
        <w:t>a</w:t>
      </w:r>
      <w:r w:rsidRPr="007838D0">
        <w:rPr>
          <w:rFonts w:ascii="Verdana" w:hAnsi="Verdana"/>
          <w:color w:val="000000" w:themeColor="text1"/>
          <w:sz w:val="18"/>
          <w:szCs w:val="18"/>
        </w:rPr>
        <w:t>dem m</w:t>
      </w:r>
      <w:r w:rsidRPr="007838D0">
        <w:rPr>
          <w:rFonts w:ascii="Verdana" w:hAnsi="Verdana"/>
          <w:color w:val="000000" w:themeColor="text1"/>
          <w:sz w:val="18"/>
          <w:szCs w:val="18"/>
        </w:rPr>
        <w:t>o</w:t>
      </w:r>
      <w:r w:rsidRPr="007838D0">
        <w:rPr>
          <w:rFonts w:ascii="Verdana" w:hAnsi="Verdana"/>
          <w:color w:val="000000" w:themeColor="text1"/>
          <w:sz w:val="18"/>
          <w:szCs w:val="18"/>
        </w:rPr>
        <w:t xml:space="preserve">że być </w:t>
      </w:r>
      <w:hyperlink r:id="rId40" w:tooltip="Płomykówka zwyczajna" w:history="1">
        <w:r w:rsidRPr="007838D0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płomykówka zwyczajna</w:t>
        </w:r>
      </w:hyperlink>
      <w:r w:rsidRPr="007838D0">
        <w:rPr>
          <w:rFonts w:ascii="Verdana" w:hAnsi="Verdana"/>
          <w:color w:val="000000" w:themeColor="text1"/>
          <w:sz w:val="18"/>
          <w:szCs w:val="18"/>
        </w:rPr>
        <w:t xml:space="preserve"> (</w:t>
      </w:r>
      <w:r w:rsidRPr="007838D0">
        <w:rPr>
          <w:rFonts w:ascii="Verdana" w:hAnsi="Verdana"/>
          <w:i/>
          <w:iCs/>
          <w:color w:val="000000" w:themeColor="text1"/>
          <w:sz w:val="18"/>
          <w:szCs w:val="18"/>
        </w:rPr>
        <w:t>Tyto alba</w:t>
      </w:r>
      <w:r w:rsidRPr="007838D0">
        <w:rPr>
          <w:rFonts w:ascii="Verdana" w:hAnsi="Verdana"/>
          <w:color w:val="000000" w:themeColor="text1"/>
          <w:sz w:val="18"/>
          <w:szCs w:val="18"/>
        </w:rPr>
        <w:t xml:space="preserve">). </w:t>
      </w:r>
    </w:p>
    <w:sectPr w:rsidR="007838D0" w:rsidRPr="007838D0" w:rsidSect="00DB1F67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https://r.pzwl.pl/www/delivery/lg.php?bannerid=0&amp;campaignid=0&amp;zoneid=76&amp;loc=https%3A%2F%2Fsjp.pwn.pl%2Fslowniki%2Fkapta%25C5%25BC.html&amp;referer=https%3A%2F%2Fwww.google.pl%2F&amp;cb=4815babe7e" style="width:.75pt;height:.75pt;visibility:visible;mso-wrap-style:square" o:bullet="t">
        <v:imagedata r:id="rId1" o:title="lg.php?bannerid=0&amp;campaignid=0&amp;zoneid=76&amp;loc=https%3A%2F%2Fsjp.pwn.pl%2Fslowniki%2Fkapta%25C5%25BC.html&amp;referer=https%3A%2F%2Fwww.google"/>
      </v:shape>
    </w:pict>
  </w:numPicBullet>
  <w:abstractNum w:abstractNumId="0">
    <w:nsid w:val="3E4E722A"/>
    <w:multiLevelType w:val="multilevel"/>
    <w:tmpl w:val="450A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93793"/>
    <w:multiLevelType w:val="hybridMultilevel"/>
    <w:tmpl w:val="872C3836"/>
    <w:lvl w:ilvl="0" w:tplc="D06A33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82F3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42DA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49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662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EC1D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C05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868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808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C530F"/>
    <w:rsid w:val="001A6FA7"/>
    <w:rsid w:val="00216D91"/>
    <w:rsid w:val="00351E09"/>
    <w:rsid w:val="00367613"/>
    <w:rsid w:val="003A13A2"/>
    <w:rsid w:val="004037BF"/>
    <w:rsid w:val="00411898"/>
    <w:rsid w:val="005962C4"/>
    <w:rsid w:val="005C204B"/>
    <w:rsid w:val="007838D0"/>
    <w:rsid w:val="007D1916"/>
    <w:rsid w:val="008374F0"/>
    <w:rsid w:val="00960182"/>
    <w:rsid w:val="009F6112"/>
    <w:rsid w:val="00A21035"/>
    <w:rsid w:val="00A30B01"/>
    <w:rsid w:val="00A33801"/>
    <w:rsid w:val="00A66374"/>
    <w:rsid w:val="00B01EFA"/>
    <w:rsid w:val="00B8093C"/>
    <w:rsid w:val="00B83284"/>
    <w:rsid w:val="00C0256F"/>
    <w:rsid w:val="00C53DF6"/>
    <w:rsid w:val="00CB5EAF"/>
    <w:rsid w:val="00CD7E61"/>
    <w:rsid w:val="00D05C3D"/>
    <w:rsid w:val="00D24504"/>
    <w:rsid w:val="00D547F5"/>
    <w:rsid w:val="00D55111"/>
    <w:rsid w:val="00DB02E6"/>
    <w:rsid w:val="00DB0468"/>
    <w:rsid w:val="00DB1F67"/>
    <w:rsid w:val="00DC7DA8"/>
    <w:rsid w:val="00E079A2"/>
    <w:rsid w:val="00E412A4"/>
    <w:rsid w:val="00EC2F8B"/>
    <w:rsid w:val="00F11BFF"/>
    <w:rsid w:val="00F5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paragraph" w:styleId="Nagwek3">
    <w:name w:val="heading 3"/>
    <w:basedOn w:val="Normalny"/>
    <w:link w:val="Nagwek3Znak"/>
    <w:uiPriority w:val="9"/>
    <w:qFormat/>
    <w:rsid w:val="009F611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F611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F6112"/>
    <w:rPr>
      <w:color w:val="0000FF"/>
      <w:u w:val="single"/>
    </w:rPr>
  </w:style>
  <w:style w:type="character" w:customStyle="1" w:styleId="tytul">
    <w:name w:val="tytul"/>
    <w:basedOn w:val="Domylnaczcionkaakapitu"/>
    <w:rsid w:val="009F6112"/>
  </w:style>
  <w:style w:type="character" w:customStyle="1" w:styleId="r-tytul">
    <w:name w:val="r-tytul"/>
    <w:basedOn w:val="Domylnaczcionkaakapitu"/>
    <w:rsid w:val="009F6112"/>
  </w:style>
  <w:style w:type="character" w:customStyle="1" w:styleId="def">
    <w:name w:val="def"/>
    <w:basedOn w:val="Domylnaczcionkaakapitu"/>
    <w:rsid w:val="009F6112"/>
  </w:style>
  <w:style w:type="character" w:customStyle="1" w:styleId="tekst">
    <w:name w:val="tekst"/>
    <w:basedOn w:val="Domylnaczcionkaakapitu"/>
    <w:rsid w:val="009F6112"/>
  </w:style>
  <w:style w:type="character" w:customStyle="1" w:styleId="Nagwek3Znak">
    <w:name w:val="Nagłówek 3 Znak"/>
    <w:basedOn w:val="Domylnaczcionkaakapitu"/>
    <w:link w:val="Nagwek3"/>
    <w:uiPriority w:val="9"/>
    <w:rsid w:val="009F6112"/>
    <w:rPr>
      <w:rFonts w:eastAsia="Times New Roman"/>
      <w:b/>
      <w:bCs/>
      <w:sz w:val="27"/>
      <w:szCs w:val="27"/>
      <w:lang w:eastAsia="pl-PL"/>
    </w:rPr>
  </w:style>
  <w:style w:type="character" w:customStyle="1" w:styleId="line">
    <w:name w:val="line"/>
    <w:basedOn w:val="Domylnaczcionkaakapitu"/>
    <w:rsid w:val="009F6112"/>
  </w:style>
  <w:style w:type="paragraph" w:styleId="Akapitzlist">
    <w:name w:val="List Paragraph"/>
    <w:basedOn w:val="Normalny"/>
    <w:uiPriority w:val="34"/>
    <w:qFormat/>
    <w:rsid w:val="009F6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8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6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6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4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3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4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811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8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69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81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0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0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6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0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2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31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1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7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9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7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Dorzecze" TargetMode="External"/><Relationship Id="rId13" Type="http://schemas.openxmlformats.org/officeDocument/2006/relationships/hyperlink" Target="https://pl.wikipedia.org/wiki/Nysa_K%C5%82odzka" TargetMode="External"/><Relationship Id="rId18" Type="http://schemas.openxmlformats.org/officeDocument/2006/relationships/hyperlink" Target="https://pl.wikipedia.org/wiki/Kapta%C5%BC" TargetMode="External"/><Relationship Id="rId26" Type="http://schemas.openxmlformats.org/officeDocument/2006/relationships/hyperlink" Target="https://pl.wikipedia.org/wiki/Tatry" TargetMode="External"/><Relationship Id="rId39" Type="http://schemas.openxmlformats.org/officeDocument/2006/relationships/hyperlink" Target="https://pl.wikipedia.org/wiki/Burzykowa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Kapta%C5%BC" TargetMode="External"/><Relationship Id="rId34" Type="http://schemas.openxmlformats.org/officeDocument/2006/relationships/hyperlink" Target="https://pl.wikipedia.org/wiki/Pch%C5%82y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pl.wikipedia.org/wiki/Dzia%C5%82_w%C3%B3d" TargetMode="External"/><Relationship Id="rId12" Type="http://schemas.openxmlformats.org/officeDocument/2006/relationships/hyperlink" Target="https://pl.wikipedia.org/wiki/Bia%C5%82a_L%C4%85decka" TargetMode="External"/><Relationship Id="rId17" Type="http://schemas.openxmlformats.org/officeDocument/2006/relationships/hyperlink" Target="https://pl.wikipedia.org/wiki/Prze%C5%82%C4%99cz_Bory_Orawskie_(Grupa_Pilska)" TargetMode="External"/><Relationship Id="rId25" Type="http://schemas.openxmlformats.org/officeDocument/2006/relationships/hyperlink" Target="https://pl.wikipedia.org/wiki/Polska" TargetMode="External"/><Relationship Id="rId33" Type="http://schemas.openxmlformats.org/officeDocument/2006/relationships/hyperlink" Target="https://pl.wikipedia.org/wiki/Mucha_domowa" TargetMode="External"/><Relationship Id="rId38" Type="http://schemas.openxmlformats.org/officeDocument/2006/relationships/hyperlink" Target="https://pl.wikipedia.org/wiki/Omu%C5%82ek_jadaln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Bystra_(dop%C5%82yw_Wody_Ujsolskiej)" TargetMode="External"/><Relationship Id="rId20" Type="http://schemas.openxmlformats.org/officeDocument/2006/relationships/hyperlink" Target="https://pl.wikipedia.org/wiki/G%C5%82uchaczki" TargetMode="External"/><Relationship Id="rId29" Type="http://schemas.openxmlformats.org/officeDocument/2006/relationships/hyperlink" Target="https://pl.wikipedia.org/wiki/Gatunek_(biologia)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Erozja_wsteczna" TargetMode="External"/><Relationship Id="rId11" Type="http://schemas.openxmlformats.org/officeDocument/2006/relationships/hyperlink" Target="https://pl.wikipedia.org/wiki/G%C3%B3ry_%C5%9Awi%C4%99tokrzyskie" TargetMode="External"/><Relationship Id="rId24" Type="http://schemas.openxmlformats.org/officeDocument/2006/relationships/hyperlink" Target="https://pl.wikipedia.org/wiki/Augustin_Pyramus_de_Candolle" TargetMode="External"/><Relationship Id="rId32" Type="http://schemas.openxmlformats.org/officeDocument/2006/relationships/hyperlink" Target="https://pl.wikipedia.org/wiki/Szczur" TargetMode="External"/><Relationship Id="rId37" Type="http://schemas.openxmlformats.org/officeDocument/2006/relationships/hyperlink" Target="https://pl.wikipedia.org/wiki/Wiechlina" TargetMode="External"/><Relationship Id="rId40" Type="http://schemas.openxmlformats.org/officeDocument/2006/relationships/hyperlink" Target="https://pl.wikipedia.org/wiki/P%C5%82omyk%C3%B3wka_zwyczajna" TargetMode="External"/><Relationship Id="rId5" Type="http://schemas.openxmlformats.org/officeDocument/2006/relationships/hyperlink" Target="https://pl.wikipedia.org/wiki/Rzeka" TargetMode="External"/><Relationship Id="rId15" Type="http://schemas.openxmlformats.org/officeDocument/2006/relationships/hyperlink" Target="https://pl.wikipedia.org/wiki/G%C3%B3ry_Bialskie" TargetMode="External"/><Relationship Id="rId23" Type="http://schemas.openxmlformats.org/officeDocument/2006/relationships/hyperlink" Target="https://pl.wikipedia.org/wiki/Rodzina_(biologia)" TargetMode="External"/><Relationship Id="rId28" Type="http://schemas.openxmlformats.org/officeDocument/2006/relationships/hyperlink" Target="https://pl.wikipedia.org/wiki/Gatunek_kosmopolityczny" TargetMode="External"/><Relationship Id="rId36" Type="http://schemas.openxmlformats.org/officeDocument/2006/relationships/hyperlink" Target="https://pl.wikipedia.org/wiki/Rz%C4%99sa" TargetMode="External"/><Relationship Id="rId10" Type="http://schemas.openxmlformats.org/officeDocument/2006/relationships/hyperlink" Target="https://pl.wikipedia.org/wiki/Pokrzywianka_(rzeka)" TargetMode="External"/><Relationship Id="rId19" Type="http://schemas.openxmlformats.org/officeDocument/2006/relationships/hyperlink" Target="https://pl.wikipedia.org/w/index.php?title=Z%C5%82oty_Potok_(Orawa)&amp;action=edit&amp;redlink=1" TargetMode="External"/><Relationship Id="rId31" Type="http://schemas.openxmlformats.org/officeDocument/2006/relationships/hyperlink" Target="https://pl.wikipedia.org/wiki/Gatunek_zawleczo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Lubrzanka_(dop%C5%82yw_Czarnej_Nidy)" TargetMode="External"/><Relationship Id="rId14" Type="http://schemas.openxmlformats.org/officeDocument/2006/relationships/hyperlink" Target="https://pl.wikipedia.org/wiki/G%C3%B3ry_Z%C5%82ote" TargetMode="External"/><Relationship Id="rId22" Type="http://schemas.openxmlformats.org/officeDocument/2006/relationships/hyperlink" Target="https://pl.wikipedia.org/wiki/Takson" TargetMode="External"/><Relationship Id="rId27" Type="http://schemas.openxmlformats.org/officeDocument/2006/relationships/hyperlink" Target="https://pl.wikipedia.org/wiki/Sudety" TargetMode="External"/><Relationship Id="rId30" Type="http://schemas.openxmlformats.org/officeDocument/2006/relationships/hyperlink" Target="https://pl.wikipedia.org/wiki/Zasi%C4%99g_(biogeografia)" TargetMode="External"/><Relationship Id="rId35" Type="http://schemas.openxmlformats.org/officeDocument/2006/relationships/hyperlink" Target="https://pl.wikipedia.org/wiki/Jaskie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2019-05-12T11:21:00Z</cp:lastPrinted>
  <dcterms:created xsi:type="dcterms:W3CDTF">2019-05-12T11:21:00Z</dcterms:created>
  <dcterms:modified xsi:type="dcterms:W3CDTF">2019-05-12T11:21:00Z</dcterms:modified>
</cp:coreProperties>
</file>